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456D" w14:textId="77777777" w:rsidR="00197E84" w:rsidRDefault="00197E84" w:rsidP="00197E84">
      <w:pPr>
        <w:pStyle w:val="Bullet"/>
        <w:numPr>
          <w:ilvl w:val="0"/>
          <w:numId w:val="0"/>
        </w:numPr>
        <w:ind w:left="720"/>
        <w:jc w:val="center"/>
        <w:rPr>
          <w:b/>
          <w:bCs/>
          <w:sz w:val="36"/>
          <w:szCs w:val="36"/>
        </w:rPr>
      </w:pPr>
      <w:r w:rsidRPr="007B04E8">
        <w:rPr>
          <w:b/>
          <w:bCs/>
          <w:sz w:val="36"/>
          <w:szCs w:val="36"/>
        </w:rPr>
        <w:t>Uchwała nr 1 Wydziałowej Komisji Wyborczej</w:t>
      </w:r>
      <w:r>
        <w:rPr>
          <w:b/>
          <w:bCs/>
          <w:sz w:val="36"/>
          <w:szCs w:val="36"/>
        </w:rPr>
        <w:t xml:space="preserve"> Wydziału Fizyki i Informatyki Stosowanej</w:t>
      </w:r>
      <w:r w:rsidRPr="007B04E8">
        <w:rPr>
          <w:b/>
          <w:bCs/>
          <w:sz w:val="36"/>
          <w:szCs w:val="36"/>
        </w:rPr>
        <w:t xml:space="preserve"> z dnia  5 grudnia 2023 r.</w:t>
      </w:r>
    </w:p>
    <w:p w14:paraId="517E386B" w14:textId="77777777" w:rsidR="00197E84" w:rsidRDefault="00197E84" w:rsidP="00197E84">
      <w:pPr>
        <w:pStyle w:val="Bullet"/>
        <w:numPr>
          <w:ilvl w:val="0"/>
          <w:numId w:val="0"/>
        </w:numPr>
        <w:ind w:left="720"/>
        <w:jc w:val="center"/>
        <w:rPr>
          <w:b/>
          <w:bCs/>
        </w:rPr>
      </w:pPr>
      <w:r>
        <w:rPr>
          <w:b/>
          <w:bCs/>
        </w:rPr>
        <w:t>w sprawie: wyboru przewodniczącego, zastępcy przewodniczącego i sekretarza Wydziałowej Komisji Wyborczej</w:t>
      </w:r>
    </w:p>
    <w:p w14:paraId="72474832" w14:textId="77777777" w:rsidR="00197E84" w:rsidRDefault="00197E84" w:rsidP="00197E84">
      <w:pPr>
        <w:pStyle w:val="Bullet"/>
        <w:numPr>
          <w:ilvl w:val="0"/>
          <w:numId w:val="0"/>
        </w:numPr>
        <w:rPr>
          <w:b/>
          <w:bCs/>
        </w:rPr>
      </w:pPr>
    </w:p>
    <w:p w14:paraId="33A99283" w14:textId="77777777" w:rsidR="00197E84" w:rsidRDefault="00197E84" w:rsidP="00197E84">
      <w:pPr>
        <w:pStyle w:val="Bullet"/>
        <w:numPr>
          <w:ilvl w:val="0"/>
          <w:numId w:val="0"/>
        </w:numPr>
        <w:ind w:left="720"/>
      </w:pPr>
      <w:r w:rsidRPr="007B04E8">
        <w:t xml:space="preserve">Na podstawie </w:t>
      </w:r>
      <w:r>
        <w:rPr>
          <w:rFonts w:cstheme="minorHAnsi"/>
        </w:rPr>
        <w:t>§</w:t>
      </w:r>
      <w:r>
        <w:t xml:space="preserve"> 118 ust.4 Statutu UŁ przyjętego uchwałą nr 440 Senatu UŁ z dnia 27 maja 2019r. (ze zm.) oraz </w:t>
      </w:r>
      <w:r>
        <w:rPr>
          <w:rFonts w:cstheme="minorHAnsi"/>
        </w:rPr>
        <w:t>§</w:t>
      </w:r>
      <w:r>
        <w:t xml:space="preserve"> 5 uchwały nr 565 Senatu UŁ z dnia 29 września 2023 r.</w:t>
      </w:r>
    </w:p>
    <w:p w14:paraId="0B66783F" w14:textId="77777777" w:rsidR="00197E84" w:rsidRDefault="00197E84" w:rsidP="00197E84">
      <w:pPr>
        <w:pStyle w:val="Bullet"/>
        <w:numPr>
          <w:ilvl w:val="0"/>
          <w:numId w:val="0"/>
        </w:numPr>
        <w:ind w:left="720"/>
      </w:pPr>
      <w:r>
        <w:t>Wydziałowa Komisja Wyborcza postanawia co następuje:</w:t>
      </w:r>
    </w:p>
    <w:p w14:paraId="751FB564" w14:textId="77777777" w:rsidR="00197E84" w:rsidRDefault="00197E84" w:rsidP="00197E84">
      <w:pPr>
        <w:pStyle w:val="Bullet"/>
        <w:numPr>
          <w:ilvl w:val="0"/>
          <w:numId w:val="0"/>
        </w:numPr>
        <w:ind w:left="720"/>
        <w:jc w:val="center"/>
      </w:pPr>
    </w:p>
    <w:p w14:paraId="5C7EB97C" w14:textId="77777777" w:rsidR="00197E84" w:rsidRDefault="00197E84" w:rsidP="00197E84">
      <w:pPr>
        <w:pStyle w:val="Bullet"/>
        <w:numPr>
          <w:ilvl w:val="0"/>
          <w:numId w:val="0"/>
        </w:numPr>
        <w:ind w:left="720"/>
        <w:jc w:val="center"/>
        <w:rPr>
          <w:b/>
          <w:bCs/>
        </w:rPr>
      </w:pPr>
      <w:r w:rsidRPr="00522CD8">
        <w:rPr>
          <w:rFonts w:cstheme="minorHAnsi"/>
          <w:b/>
          <w:bCs/>
        </w:rPr>
        <w:t>§</w:t>
      </w:r>
      <w:r w:rsidRPr="00522CD8">
        <w:rPr>
          <w:b/>
          <w:bCs/>
        </w:rPr>
        <w:t>1</w:t>
      </w:r>
    </w:p>
    <w:p w14:paraId="049EA324" w14:textId="77777777" w:rsidR="00197E84" w:rsidRDefault="00197E84" w:rsidP="00197E84">
      <w:pPr>
        <w:pStyle w:val="Bullet"/>
        <w:numPr>
          <w:ilvl w:val="0"/>
          <w:numId w:val="0"/>
        </w:numPr>
        <w:ind w:left="720"/>
        <w:rPr>
          <w:rFonts w:cstheme="minorHAnsi"/>
        </w:rPr>
      </w:pPr>
      <w:r>
        <w:rPr>
          <w:rFonts w:cstheme="minorHAnsi"/>
        </w:rPr>
        <w:t xml:space="preserve">Na przewodniczącego Wydziałowej Komisji Wyborczej wybiera się dr hab. </w:t>
      </w:r>
    </w:p>
    <w:p w14:paraId="54E54E6E" w14:textId="77777777" w:rsidR="00197E84" w:rsidRDefault="00197E84" w:rsidP="00197E84">
      <w:pPr>
        <w:pStyle w:val="Bullet"/>
        <w:numPr>
          <w:ilvl w:val="0"/>
          <w:numId w:val="0"/>
        </w:numPr>
        <w:ind w:left="720"/>
        <w:rPr>
          <w:rFonts w:cstheme="minorHAnsi"/>
        </w:rPr>
      </w:pPr>
      <w:r>
        <w:rPr>
          <w:rFonts w:cstheme="minorHAnsi"/>
        </w:rPr>
        <w:t>Andrzeja Śmiałkowskiego, prof. UŁ</w:t>
      </w:r>
    </w:p>
    <w:p w14:paraId="7BFEAE32" w14:textId="77777777" w:rsidR="00197E84" w:rsidRDefault="00197E84" w:rsidP="00197E84">
      <w:pPr>
        <w:pStyle w:val="Bullet"/>
        <w:numPr>
          <w:ilvl w:val="0"/>
          <w:numId w:val="0"/>
        </w:numPr>
        <w:ind w:left="720"/>
        <w:jc w:val="center"/>
        <w:rPr>
          <w:rFonts w:cstheme="minorHAnsi"/>
        </w:rPr>
      </w:pPr>
    </w:p>
    <w:p w14:paraId="746DA501" w14:textId="77777777" w:rsidR="00197E84" w:rsidRDefault="00197E84" w:rsidP="00197E84">
      <w:pPr>
        <w:pStyle w:val="Bullet"/>
        <w:numPr>
          <w:ilvl w:val="0"/>
          <w:numId w:val="0"/>
        </w:numPr>
        <w:ind w:left="720"/>
        <w:jc w:val="center"/>
        <w:rPr>
          <w:rFonts w:cstheme="minorHAnsi"/>
          <w:b/>
          <w:bCs/>
        </w:rPr>
      </w:pPr>
      <w:r w:rsidRPr="00522CD8">
        <w:rPr>
          <w:rFonts w:cstheme="minorHAnsi"/>
          <w:b/>
          <w:bCs/>
        </w:rPr>
        <w:t>§2</w:t>
      </w:r>
    </w:p>
    <w:p w14:paraId="2D60067C" w14:textId="77777777" w:rsidR="00197E84" w:rsidRPr="00522CD8" w:rsidRDefault="00197E84" w:rsidP="00197E84">
      <w:pPr>
        <w:pStyle w:val="Bullet"/>
        <w:numPr>
          <w:ilvl w:val="0"/>
          <w:numId w:val="0"/>
        </w:numPr>
        <w:ind w:left="720"/>
      </w:pPr>
      <w:r>
        <w:rPr>
          <w:rFonts w:cstheme="minorHAnsi"/>
        </w:rPr>
        <w:t>Na zastępcę przewodniczącego Wydziałowej Komisji Wyborczej wybiera się dr hab. Krzysztofa Wardę, prof. UŁ</w:t>
      </w:r>
    </w:p>
    <w:p w14:paraId="57E584E8" w14:textId="77777777" w:rsidR="00197E84" w:rsidRDefault="00197E84" w:rsidP="00197E84">
      <w:pPr>
        <w:pStyle w:val="Bullet"/>
        <w:numPr>
          <w:ilvl w:val="0"/>
          <w:numId w:val="0"/>
        </w:numPr>
        <w:ind w:left="720"/>
      </w:pPr>
    </w:p>
    <w:p w14:paraId="1B28AB86" w14:textId="77777777" w:rsidR="00197E84" w:rsidRDefault="00197E84" w:rsidP="00197E84">
      <w:pPr>
        <w:pStyle w:val="Bullet"/>
        <w:numPr>
          <w:ilvl w:val="0"/>
          <w:numId w:val="0"/>
        </w:numPr>
        <w:ind w:left="720"/>
        <w:jc w:val="center"/>
        <w:rPr>
          <w:b/>
          <w:bCs/>
        </w:rPr>
      </w:pPr>
      <w:r>
        <w:rPr>
          <w:rFonts w:cstheme="minorHAnsi"/>
          <w:b/>
          <w:bCs/>
        </w:rPr>
        <w:t>§</w:t>
      </w:r>
      <w:r>
        <w:rPr>
          <w:b/>
          <w:bCs/>
        </w:rPr>
        <w:t>3</w:t>
      </w:r>
    </w:p>
    <w:p w14:paraId="0248F519" w14:textId="77777777" w:rsidR="00197E84" w:rsidRDefault="00197E84" w:rsidP="00197E84">
      <w:pPr>
        <w:pStyle w:val="Bullet"/>
        <w:numPr>
          <w:ilvl w:val="0"/>
          <w:numId w:val="0"/>
        </w:numPr>
        <w:ind w:left="720"/>
        <w:rPr>
          <w:rFonts w:cstheme="minorHAnsi"/>
        </w:rPr>
      </w:pPr>
      <w:r>
        <w:rPr>
          <w:rFonts w:cstheme="minorHAnsi"/>
        </w:rPr>
        <w:t>Na sekretarza Wydziałowej Komisji Wyborczej wybiera się mgr Monikę Filipkowską.</w:t>
      </w:r>
    </w:p>
    <w:p w14:paraId="43EF6326" w14:textId="77777777" w:rsidR="00197E84" w:rsidRDefault="00197E84" w:rsidP="00197E84">
      <w:pPr>
        <w:pStyle w:val="Bullet"/>
        <w:numPr>
          <w:ilvl w:val="0"/>
          <w:numId w:val="0"/>
        </w:numPr>
        <w:ind w:left="720"/>
        <w:rPr>
          <w:rFonts w:cstheme="minorHAnsi"/>
        </w:rPr>
      </w:pPr>
    </w:p>
    <w:p w14:paraId="51BB82F2" w14:textId="77777777" w:rsidR="00197E84" w:rsidRDefault="00197E84" w:rsidP="00197E84">
      <w:pPr>
        <w:pStyle w:val="Bullet"/>
        <w:numPr>
          <w:ilvl w:val="0"/>
          <w:numId w:val="0"/>
        </w:numPr>
        <w:ind w:left="720"/>
        <w:jc w:val="center"/>
        <w:rPr>
          <w:rFonts w:cstheme="minorHAnsi"/>
          <w:b/>
          <w:bCs/>
        </w:rPr>
      </w:pPr>
      <w:r w:rsidRPr="00522CD8">
        <w:rPr>
          <w:rFonts w:cstheme="minorHAnsi"/>
          <w:b/>
          <w:bCs/>
        </w:rPr>
        <w:t>§4</w:t>
      </w:r>
    </w:p>
    <w:p w14:paraId="219B5C1A" w14:textId="77777777" w:rsidR="00197E84" w:rsidRDefault="00197E84" w:rsidP="00197E84">
      <w:pPr>
        <w:pStyle w:val="Bullet"/>
        <w:numPr>
          <w:ilvl w:val="0"/>
          <w:numId w:val="0"/>
        </w:numPr>
        <w:ind w:left="720"/>
        <w:rPr>
          <w:rFonts w:cstheme="minorHAnsi"/>
        </w:rPr>
      </w:pPr>
      <w:r>
        <w:rPr>
          <w:rFonts w:cstheme="minorHAnsi"/>
        </w:rPr>
        <w:t>Uchwała wchodzi w życie z dniem podjęcia.</w:t>
      </w:r>
    </w:p>
    <w:p w14:paraId="60291148" w14:textId="77777777" w:rsidR="00197E84" w:rsidRDefault="00197E84" w:rsidP="00197E84">
      <w:pPr>
        <w:pStyle w:val="Bullet"/>
        <w:numPr>
          <w:ilvl w:val="0"/>
          <w:numId w:val="0"/>
        </w:numPr>
        <w:ind w:left="720"/>
        <w:rPr>
          <w:rFonts w:cstheme="minorHAnsi"/>
        </w:rPr>
      </w:pPr>
    </w:p>
    <w:p w14:paraId="2288EE12" w14:textId="77777777" w:rsidR="00197E84" w:rsidRDefault="00197E84" w:rsidP="00197E84">
      <w:pPr>
        <w:pStyle w:val="Bullet"/>
        <w:numPr>
          <w:ilvl w:val="0"/>
          <w:numId w:val="0"/>
        </w:numPr>
        <w:ind w:left="720"/>
        <w:rPr>
          <w:rFonts w:cstheme="minorHAnsi"/>
        </w:rPr>
      </w:pPr>
    </w:p>
    <w:p w14:paraId="7A21E620" w14:textId="77777777" w:rsidR="00197E84" w:rsidRDefault="00197E84" w:rsidP="00197E84">
      <w:pPr>
        <w:pStyle w:val="Bullet"/>
        <w:numPr>
          <w:ilvl w:val="0"/>
          <w:numId w:val="0"/>
        </w:numPr>
        <w:ind w:left="720"/>
        <w:rPr>
          <w:rFonts w:cstheme="minorHAnsi"/>
        </w:rPr>
      </w:pPr>
      <w:r>
        <w:rPr>
          <w:rFonts w:cstheme="minorHAnsi"/>
        </w:rPr>
        <w:t xml:space="preserve">           Sekretarz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Przewodniczący</w:t>
      </w:r>
    </w:p>
    <w:p w14:paraId="018665AC" w14:textId="77777777" w:rsidR="00197E84" w:rsidRDefault="00197E84" w:rsidP="00197E84">
      <w:pPr>
        <w:pStyle w:val="Bullet"/>
        <w:numPr>
          <w:ilvl w:val="0"/>
          <w:numId w:val="0"/>
        </w:numPr>
        <w:ind w:left="720"/>
      </w:pPr>
      <w:r>
        <w:t>Wydziałowej Komisji Wyborczej</w:t>
      </w:r>
      <w:r>
        <w:tab/>
      </w:r>
      <w:r>
        <w:tab/>
      </w:r>
      <w:r>
        <w:tab/>
        <w:t>Wydziałowej Komisji Wyborczej</w:t>
      </w:r>
    </w:p>
    <w:p w14:paraId="1BF71755" w14:textId="77777777" w:rsidR="00197E84" w:rsidRPr="00522CD8" w:rsidRDefault="00197E84" w:rsidP="00197E84">
      <w:pPr>
        <w:pStyle w:val="Bullet"/>
        <w:numPr>
          <w:ilvl w:val="0"/>
          <w:numId w:val="0"/>
        </w:numPr>
        <w:ind w:left="720"/>
      </w:pPr>
      <w:r>
        <w:t xml:space="preserve">    mgr Monika Filipkowska</w:t>
      </w:r>
      <w:r>
        <w:tab/>
      </w:r>
      <w:r>
        <w:tab/>
      </w:r>
      <w:r>
        <w:tab/>
        <w:t xml:space="preserve">          dr hab. Andrzej Śmiałkowski, prof. UŁ</w:t>
      </w:r>
    </w:p>
    <w:p w14:paraId="34B9E064" w14:textId="080D0925" w:rsidR="009B20FA" w:rsidRDefault="009B20FA" w:rsidP="006859D6">
      <w:pPr>
        <w:spacing w:after="120" w:line="276" w:lineRule="auto"/>
      </w:pPr>
    </w:p>
    <w:sectPr w:rsidR="009B20FA" w:rsidSect="002171FE">
      <w:headerReference w:type="default" r:id="rId11"/>
      <w:footerReference w:type="even" r:id="rId12"/>
      <w:footerReference w:type="default" r:id="rId13"/>
      <w:pgSz w:w="11906" w:h="16838"/>
      <w:pgMar w:top="709" w:right="1304" w:bottom="709" w:left="1304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8EB71" w14:textId="77777777" w:rsidR="005F5FA1" w:rsidRDefault="005F5FA1" w:rsidP="0040517E">
      <w:pPr>
        <w:spacing w:after="0" w:line="240" w:lineRule="auto"/>
      </w:pPr>
      <w:r>
        <w:separator/>
      </w:r>
    </w:p>
  </w:endnote>
  <w:endnote w:type="continuationSeparator" w:id="0">
    <w:p w14:paraId="5BF4C6F5" w14:textId="77777777" w:rsidR="005F5FA1" w:rsidRDefault="005F5FA1" w:rsidP="0040517E">
      <w:pPr>
        <w:spacing w:after="0" w:line="240" w:lineRule="auto"/>
      </w:pPr>
      <w:r>
        <w:continuationSeparator/>
      </w:r>
    </w:p>
  </w:endnote>
  <w:endnote w:type="continuationNotice" w:id="1">
    <w:p w14:paraId="7B30F309" w14:textId="77777777" w:rsidR="005F5FA1" w:rsidRDefault="005F5F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1565" w14:textId="3925D8B6" w:rsidR="00BA7538" w:rsidRDefault="00BA7538" w:rsidP="00BA7538">
    <w:pPr>
      <w:pStyle w:val="Stopka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1536235"/>
      <w:docPartObj>
        <w:docPartGallery w:val="Page Numbers (Bottom of Page)"/>
        <w:docPartUnique/>
      </w:docPartObj>
    </w:sdtPr>
    <w:sdtContent>
      <w:p w14:paraId="70D63610" w14:textId="24324FA3" w:rsidR="00BA7538" w:rsidRDefault="00000000">
        <w:pPr>
          <w:pStyle w:val="Stopka"/>
          <w:jc w:val="center"/>
        </w:pPr>
      </w:p>
    </w:sdtContent>
  </w:sdt>
  <w:p w14:paraId="196D53D9" w14:textId="4974A195" w:rsidR="0040517E" w:rsidRPr="0040517E" w:rsidRDefault="0040517E" w:rsidP="0040517E">
    <w:pPr>
      <w:spacing w:before="240" w:after="0"/>
      <w:rPr>
        <w:color w:val="E5231B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7B2D8" w14:textId="77777777" w:rsidR="005F5FA1" w:rsidRDefault="005F5FA1" w:rsidP="0040517E">
      <w:pPr>
        <w:spacing w:after="0" w:line="240" w:lineRule="auto"/>
      </w:pPr>
      <w:r>
        <w:separator/>
      </w:r>
    </w:p>
  </w:footnote>
  <w:footnote w:type="continuationSeparator" w:id="0">
    <w:p w14:paraId="4F3EF645" w14:textId="77777777" w:rsidR="005F5FA1" w:rsidRDefault="005F5FA1" w:rsidP="0040517E">
      <w:pPr>
        <w:spacing w:after="0" w:line="240" w:lineRule="auto"/>
      </w:pPr>
      <w:r>
        <w:continuationSeparator/>
      </w:r>
    </w:p>
  </w:footnote>
  <w:footnote w:type="continuationNotice" w:id="1">
    <w:p w14:paraId="23DA1429" w14:textId="77777777" w:rsidR="005F5FA1" w:rsidRDefault="005F5F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8429" w14:textId="32232615" w:rsidR="0040517E" w:rsidRDefault="0040517E">
    <w:pPr>
      <w:pStyle w:val="Nagwek"/>
    </w:pPr>
    <w:r>
      <w:rPr>
        <w:noProof/>
      </w:rPr>
      <w:drawing>
        <wp:inline distT="0" distB="0" distL="0" distR="0" wp14:anchorId="0978B38C" wp14:editId="65ED703B">
          <wp:extent cx="5690507" cy="775607"/>
          <wp:effectExtent l="0" t="0" r="0" b="0"/>
          <wp:docPr id="228021398" name="Picture 228021398" descr="Belka z logotypami Uniwersytetu Łódzkiego i sieci UNIC oraz godłem U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elka z logotypami Uniwersytetu Łódzkiego i sieci UNIC oraz godłem UŁ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4" t="28771" r="13880" b="35718"/>
                  <a:stretch/>
                </pic:blipFill>
                <pic:spPr bwMode="auto">
                  <a:xfrm>
                    <a:off x="0" y="0"/>
                    <a:ext cx="5693089" cy="7759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2D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72E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0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4D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2D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82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03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27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6B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C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045C44"/>
    <w:multiLevelType w:val="hybridMultilevel"/>
    <w:tmpl w:val="17CA1C1A"/>
    <w:lvl w:ilvl="0" w:tplc="54F248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77FFC"/>
    <w:multiLevelType w:val="hybridMultilevel"/>
    <w:tmpl w:val="16C4A692"/>
    <w:lvl w:ilvl="0" w:tplc="A6EADE46">
      <w:start w:val="1"/>
      <w:numFmt w:val="decimal"/>
      <w:pStyle w:val="ustzaznaczenie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A54546"/>
    <w:multiLevelType w:val="hybridMultilevel"/>
    <w:tmpl w:val="70445D8C"/>
    <w:lvl w:ilvl="0" w:tplc="1CBC9D3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754391">
    <w:abstractNumId w:val="0"/>
  </w:num>
  <w:num w:numId="2" w16cid:durableId="815878925">
    <w:abstractNumId w:val="1"/>
  </w:num>
  <w:num w:numId="3" w16cid:durableId="1273778495">
    <w:abstractNumId w:val="2"/>
  </w:num>
  <w:num w:numId="4" w16cid:durableId="1137525756">
    <w:abstractNumId w:val="3"/>
  </w:num>
  <w:num w:numId="5" w16cid:durableId="304503982">
    <w:abstractNumId w:val="8"/>
  </w:num>
  <w:num w:numId="6" w16cid:durableId="314841758">
    <w:abstractNumId w:val="4"/>
  </w:num>
  <w:num w:numId="7" w16cid:durableId="1929389260">
    <w:abstractNumId w:val="5"/>
  </w:num>
  <w:num w:numId="8" w16cid:durableId="1330014209">
    <w:abstractNumId w:val="6"/>
  </w:num>
  <w:num w:numId="9" w16cid:durableId="1017927728">
    <w:abstractNumId w:val="7"/>
  </w:num>
  <w:num w:numId="10" w16cid:durableId="1576010857">
    <w:abstractNumId w:val="9"/>
  </w:num>
  <w:num w:numId="11" w16cid:durableId="1832409975">
    <w:abstractNumId w:val="11"/>
  </w:num>
  <w:num w:numId="12" w16cid:durableId="200746520">
    <w:abstractNumId w:val="10"/>
  </w:num>
  <w:num w:numId="13" w16cid:durableId="15703115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7E"/>
    <w:rsid w:val="000837F9"/>
    <w:rsid w:val="000916BE"/>
    <w:rsid w:val="000A4F7B"/>
    <w:rsid w:val="000F2C5A"/>
    <w:rsid w:val="00197E84"/>
    <w:rsid w:val="001D44A5"/>
    <w:rsid w:val="001E0E19"/>
    <w:rsid w:val="001F5E00"/>
    <w:rsid w:val="002171FE"/>
    <w:rsid w:val="002E02E9"/>
    <w:rsid w:val="002E03A9"/>
    <w:rsid w:val="002F7274"/>
    <w:rsid w:val="002F778B"/>
    <w:rsid w:val="00315721"/>
    <w:rsid w:val="00333A01"/>
    <w:rsid w:val="003771B5"/>
    <w:rsid w:val="003B1CC2"/>
    <w:rsid w:val="0040517E"/>
    <w:rsid w:val="004A3BAA"/>
    <w:rsid w:val="004A7827"/>
    <w:rsid w:val="004E3CCE"/>
    <w:rsid w:val="00555323"/>
    <w:rsid w:val="005A3D6A"/>
    <w:rsid w:val="005F5FA1"/>
    <w:rsid w:val="00602164"/>
    <w:rsid w:val="00605548"/>
    <w:rsid w:val="00611596"/>
    <w:rsid w:val="00657ED1"/>
    <w:rsid w:val="00666724"/>
    <w:rsid w:val="00666BC0"/>
    <w:rsid w:val="006859D6"/>
    <w:rsid w:val="00690DCD"/>
    <w:rsid w:val="006A26C8"/>
    <w:rsid w:val="006C1459"/>
    <w:rsid w:val="006D6768"/>
    <w:rsid w:val="00763B0F"/>
    <w:rsid w:val="00781F7E"/>
    <w:rsid w:val="007915A8"/>
    <w:rsid w:val="007F5FB7"/>
    <w:rsid w:val="00844B1B"/>
    <w:rsid w:val="008A5754"/>
    <w:rsid w:val="009913E4"/>
    <w:rsid w:val="009B20FA"/>
    <w:rsid w:val="00A26A1E"/>
    <w:rsid w:val="00A42A6D"/>
    <w:rsid w:val="00A57A93"/>
    <w:rsid w:val="00A7299F"/>
    <w:rsid w:val="00A739C1"/>
    <w:rsid w:val="00A82165"/>
    <w:rsid w:val="00A97A5C"/>
    <w:rsid w:val="00AB544D"/>
    <w:rsid w:val="00AC1993"/>
    <w:rsid w:val="00AD14AE"/>
    <w:rsid w:val="00B159C4"/>
    <w:rsid w:val="00B16F53"/>
    <w:rsid w:val="00B8058F"/>
    <w:rsid w:val="00BA7538"/>
    <w:rsid w:val="00BD1EFA"/>
    <w:rsid w:val="00BD55DD"/>
    <w:rsid w:val="00BF2373"/>
    <w:rsid w:val="00BF5366"/>
    <w:rsid w:val="00C078EE"/>
    <w:rsid w:val="00C26FFA"/>
    <w:rsid w:val="00C61A69"/>
    <w:rsid w:val="00CB3968"/>
    <w:rsid w:val="00CC4EFA"/>
    <w:rsid w:val="00CD3F52"/>
    <w:rsid w:val="00D9112A"/>
    <w:rsid w:val="00DB0429"/>
    <w:rsid w:val="00E566D7"/>
    <w:rsid w:val="00E65DDE"/>
    <w:rsid w:val="00E720E7"/>
    <w:rsid w:val="00E97BDE"/>
    <w:rsid w:val="00EA72F1"/>
    <w:rsid w:val="00EC12AC"/>
    <w:rsid w:val="00FA3ED2"/>
    <w:rsid w:val="00FF4E05"/>
    <w:rsid w:val="1B0DA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7D9C9"/>
  <w15:chartTrackingRefBased/>
  <w15:docId w15:val="{90DCEEDF-FFFA-4927-B8FD-35AC0807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skt dostępny"/>
    <w:qFormat/>
    <w:rsid w:val="0040517E"/>
    <w:pPr>
      <w:spacing w:after="24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F778B"/>
    <w:pPr>
      <w:keepNext/>
      <w:keepLines/>
      <w:spacing w:before="600" w:after="360" w:line="288" w:lineRule="auto"/>
      <w:jc w:val="center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778B"/>
    <w:pPr>
      <w:keepNext/>
      <w:keepLines/>
      <w:spacing w:before="240" w:after="480" w:line="288" w:lineRule="auto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16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2110D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1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B1913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F778B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F778B"/>
    <w:rPr>
      <w:rFonts w:eastAsiaTheme="majorEastAsia" w:cstheme="majorBidi"/>
      <w:b/>
      <w:color w:val="000000" w:themeColor="text1"/>
      <w:sz w:val="3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7E"/>
  </w:style>
  <w:style w:type="paragraph" w:styleId="Stopka">
    <w:name w:val="footer"/>
    <w:basedOn w:val="Normalny"/>
    <w:link w:val="Stopka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0517E"/>
  </w:style>
  <w:style w:type="character" w:styleId="Hipercze">
    <w:name w:val="Hyperlink"/>
    <w:basedOn w:val="Domylnaczcionkaakapitu"/>
    <w:uiPriority w:val="99"/>
    <w:unhideWhenUsed/>
    <w:rsid w:val="0040517E"/>
    <w:rPr>
      <w:color w:val="E5231B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1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opka0">
    <w:name w:val="stopka"/>
    <w:basedOn w:val="Stopka"/>
    <w:qFormat/>
    <w:rsid w:val="0040517E"/>
    <w:pPr>
      <w:spacing w:after="0" w:line="260" w:lineRule="exact"/>
    </w:pPr>
    <w:rPr>
      <w:color w:val="E5231B"/>
      <w:sz w:val="20"/>
    </w:rPr>
  </w:style>
  <w:style w:type="paragraph" w:customStyle="1" w:styleId="podpisrektor">
    <w:name w:val="podpis rektor"/>
    <w:basedOn w:val="Normalny"/>
    <w:qFormat/>
    <w:rsid w:val="0040517E"/>
    <w:pPr>
      <w:spacing w:before="840" w:after="0"/>
    </w:pPr>
    <w:rPr>
      <w:rFonts w:eastAsia="Times New Roman"/>
      <w:kern w:val="2"/>
    </w:rPr>
  </w:style>
  <w:style w:type="paragraph" w:customStyle="1" w:styleId="paragrafznacznik">
    <w:name w:val="paragraf znacznik"/>
    <w:basedOn w:val="Nagwek3"/>
    <w:autoRedefine/>
    <w:qFormat/>
    <w:rsid w:val="00C61A69"/>
    <w:pPr>
      <w:tabs>
        <w:tab w:val="left" w:pos="3119"/>
        <w:tab w:val="center" w:pos="4536"/>
      </w:tabs>
      <w:spacing w:before="240" w:after="120"/>
    </w:pPr>
    <w:rPr>
      <w:b/>
      <w:bCs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B8058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markedcontent">
    <w:name w:val="markedcontent"/>
    <w:basedOn w:val="Domylnaczcionkaakapitu"/>
    <w:rsid w:val="00B8058F"/>
  </w:style>
  <w:style w:type="paragraph" w:customStyle="1" w:styleId="ustzaznaczenie">
    <w:name w:val="ust. zaznaczenie"/>
    <w:basedOn w:val="Akapitzlist"/>
    <w:link w:val="ustzaznaczenieZnak"/>
    <w:autoRedefine/>
    <w:rsid w:val="002E03A9"/>
    <w:pPr>
      <w:numPr>
        <w:numId w:val="11"/>
      </w:numPr>
      <w:spacing w:before="240" w:after="240" w:line="360" w:lineRule="auto"/>
      <w:contextualSpacing w:val="0"/>
    </w:pPr>
    <w:rPr>
      <w:color w:val="000000" w:themeColor="text1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16BE"/>
    <w:rPr>
      <w:rFonts w:asciiTheme="majorHAnsi" w:eastAsiaTheme="majorEastAsia" w:hAnsiTheme="majorHAnsi" w:cstheme="majorBidi"/>
      <w:color w:val="72110D" w:themeColor="accent1" w:themeShade="7F"/>
    </w:rPr>
  </w:style>
  <w:style w:type="paragraph" w:customStyle="1" w:styleId="ustepnagwek">
    <w:name w:val="ustep nagłówek"/>
    <w:basedOn w:val="Nagwek4"/>
    <w:link w:val="ustepnagwekZnak"/>
    <w:autoRedefine/>
    <w:qFormat/>
    <w:rsid w:val="00BF5366"/>
    <w:pPr>
      <w:keepNext w:val="0"/>
      <w:keepLines w:val="0"/>
      <w:spacing w:before="240" w:after="240"/>
    </w:pPr>
    <w:rPr>
      <w:i w:val="0"/>
      <w:color w:val="000000" w:themeColor="text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916BE"/>
    <w:rPr>
      <w:sz w:val="22"/>
      <w:szCs w:val="22"/>
    </w:rPr>
  </w:style>
  <w:style w:type="character" w:customStyle="1" w:styleId="ustzaznaczenieZnak">
    <w:name w:val="ust. zaznaczenie Znak"/>
    <w:basedOn w:val="AkapitzlistZnak"/>
    <w:link w:val="ustzaznaczenie"/>
    <w:rsid w:val="002E03A9"/>
    <w:rPr>
      <w:color w:val="000000" w:themeColor="text1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16BE"/>
    <w:rPr>
      <w:rFonts w:asciiTheme="majorHAnsi" w:eastAsiaTheme="majorEastAsia" w:hAnsiTheme="majorHAnsi" w:cstheme="majorBidi"/>
      <w:i/>
      <w:iCs/>
      <w:color w:val="AB1913" w:themeColor="accent1" w:themeShade="BF"/>
    </w:rPr>
  </w:style>
  <w:style w:type="character" w:customStyle="1" w:styleId="ustepnagwekZnak">
    <w:name w:val="ustep nagłówek Znak"/>
    <w:basedOn w:val="Nagwek4Znak"/>
    <w:link w:val="ustepnagwek"/>
    <w:rsid w:val="00BF5366"/>
    <w:rPr>
      <w:rFonts w:asciiTheme="majorHAnsi" w:eastAsiaTheme="majorEastAsia" w:hAnsiTheme="majorHAnsi" w:cstheme="majorBidi"/>
      <w:i w:val="0"/>
      <w:iCs/>
      <w:color w:val="000000" w:themeColor="text1"/>
    </w:rPr>
  </w:style>
  <w:style w:type="paragraph" w:customStyle="1" w:styleId="Bullet">
    <w:name w:val="Bullet"/>
    <w:basedOn w:val="Akapitzlist"/>
    <w:qFormat/>
    <w:rsid w:val="00197E84"/>
    <w:pPr>
      <w:numPr>
        <w:numId w:val="13"/>
      </w:numPr>
      <w:spacing w:after="240" w:line="36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W UŁ">
      <a:dk1>
        <a:sysClr val="windowText" lastClr="000000"/>
      </a:dk1>
      <a:lt1>
        <a:sysClr val="window" lastClr="FFFFFF"/>
      </a:lt1>
      <a:dk2>
        <a:srgbClr val="595959"/>
      </a:dk2>
      <a:lt2>
        <a:srgbClr val="EBEBEB"/>
      </a:lt2>
      <a:accent1>
        <a:srgbClr val="E5231B"/>
      </a:accent1>
      <a:accent2>
        <a:srgbClr val="1B616B"/>
      </a:accent2>
      <a:accent3>
        <a:srgbClr val="5AA2B1"/>
      </a:accent3>
      <a:accent4>
        <a:srgbClr val="016CA3"/>
      </a:accent4>
      <a:accent5>
        <a:srgbClr val="53B4D8"/>
      </a:accent5>
      <a:accent6>
        <a:srgbClr val="EAC72A"/>
      </a:accent6>
      <a:hlink>
        <a:srgbClr val="E5231B"/>
      </a:hlink>
      <a:folHlink>
        <a:srgbClr val="A61B34"/>
      </a:folHlink>
    </a:clrScheme>
    <a:fontScheme name="UniLod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240313-be8a-467c-9f70-ec2bdb9b5710" xsi:nil="true"/>
    <lcf76f155ced4ddcb4097134ff3c332f xmlns="5fc69c85-1659-4cf6-a1e5-db2a18c4de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BE2FFA-7A96-4019-8EF4-F22B9F50B9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CA871-9C06-45D1-A41D-A59A3FE03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A11716-0FCA-4B6B-ACD0-88184F7209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9894DC-38DD-45DD-95FB-3A5344589F7E}">
  <ds:schemaRefs>
    <ds:schemaRef ds:uri="http://schemas.microsoft.com/office/2006/metadata/properties"/>
    <ds:schemaRef ds:uri="http://schemas.microsoft.com/office/infopath/2007/PartnerControls"/>
    <ds:schemaRef ds:uri="95240313-be8a-467c-9f70-ec2bdb9b5710"/>
    <ds:schemaRef ds:uri="5fc69c85-1659-4cf6-a1e5-db2a18c4de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Uchwała UKW</vt:lpstr>
      <vt:lpstr>Uchwała nr 1 Uczelnianej Komisji Wyborczej UŁ  z dnia 22 listopada 2023 r.</vt:lpstr>
      <vt:lpstr>        paragraf	§ 1</vt:lpstr>
      <vt:lpstr>        paragraf	§ 2</vt:lpstr>
      <vt:lpstr>        Na zastępcę przewodniczącej Uczelnianej Komisji Wyborczej UŁ wybiera się dr hab.</vt:lpstr>
      <vt:lpstr>        paragraf	§ 3</vt:lpstr>
      <vt:lpstr>        paragraf	§ 4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 UKW</dc:title>
  <dc:subject/>
  <dc:creator>Hanna Swaczyna</dc:creator>
  <cp:keywords/>
  <dc:description/>
  <cp:lastModifiedBy>Monika Filipkowska</cp:lastModifiedBy>
  <cp:revision>2</cp:revision>
  <cp:lastPrinted>2023-01-05T07:28:00Z</cp:lastPrinted>
  <dcterms:created xsi:type="dcterms:W3CDTF">2024-01-09T09:37:00Z</dcterms:created>
  <dcterms:modified xsi:type="dcterms:W3CDTF">2024-01-09T09:37:00Z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0x01010025CFA28B3071464488EF58CB6F6053FC</vt:lpwstr>
  </property>
  <property fmtid="{D5CDD505-2E9C-101B-9397-08002B2CF9AE}" pid="3" name="MediaServiceImageTags">
    <vt:lpwstr/>
  </property>
</Properties>
</file>